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6A" w:rsidRPr="004E08A7" w:rsidRDefault="00C7576A" w:rsidP="00C7576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i/>
          <w:iCs/>
          <w:color w:val="7F7F7F"/>
          <w:sz w:val="28"/>
          <w:szCs w:val="28"/>
        </w:rPr>
      </w:pPr>
      <w:r w:rsidRPr="004E08A7">
        <w:rPr>
          <w:rFonts w:ascii="Calibri" w:hAnsi="Calibri"/>
          <w:b/>
          <w:bCs/>
          <w:i/>
          <w:iCs/>
          <w:color w:val="7F7F7F"/>
          <w:sz w:val="28"/>
          <w:szCs w:val="28"/>
        </w:rPr>
        <w:t>SANTA ANA COLLEGE MISSION STATEMENT</w:t>
      </w:r>
    </w:p>
    <w:p w:rsidR="00C7576A" w:rsidRPr="004E08A7" w:rsidRDefault="00C7576A" w:rsidP="000E41FF">
      <w:pPr>
        <w:spacing w:after="240"/>
        <w:rPr>
          <w:rFonts w:ascii="Calibri" w:hAnsi="Calibri"/>
          <w:b/>
          <w:i/>
          <w:color w:val="7F7F7F"/>
          <w:sz w:val="16"/>
          <w:szCs w:val="16"/>
        </w:rPr>
      </w:pPr>
      <w:r w:rsidRPr="004E08A7">
        <w:rPr>
          <w:rFonts w:ascii="Calibri" w:hAnsi="Calibri"/>
          <w:b/>
          <w:i/>
          <w:color w:val="7F7F7F"/>
          <w:sz w:val="16"/>
          <w:szCs w:val="16"/>
        </w:rPr>
        <w:t xml:space="preserve">The mission of Santa Ana College is to be a leader and partner in meeting the intellectual, cultural, </w:t>
      </w:r>
      <w:proofErr w:type="gramStart"/>
      <w:r w:rsidRPr="004E08A7">
        <w:rPr>
          <w:rFonts w:ascii="Calibri" w:hAnsi="Calibri"/>
          <w:b/>
          <w:i/>
          <w:color w:val="7F7F7F"/>
          <w:sz w:val="16"/>
          <w:szCs w:val="16"/>
        </w:rPr>
        <w:t>technological</w:t>
      </w:r>
      <w:proofErr w:type="gramEnd"/>
      <w:r w:rsidRPr="004E08A7">
        <w:rPr>
          <w:rFonts w:ascii="Calibri" w:hAnsi="Calibri"/>
          <w:b/>
          <w:i/>
          <w:color w:val="7F7F7F"/>
          <w:sz w:val="16"/>
          <w:szCs w:val="16"/>
        </w:rPr>
        <w:t xml:space="preserve"> and workforce development needs of our diverse community. Santa Ana College provides access and equity in a dynamic learning environment that prepares students for transfer, careers and lifelong intellectual pursuits in a global community. </w:t>
      </w:r>
      <w:r w:rsidRPr="004E08A7">
        <w:rPr>
          <w:rFonts w:ascii="Calibri" w:hAnsi="Calibri"/>
          <w:b/>
          <w:i/>
          <w:color w:val="7F7F7F"/>
          <w:sz w:val="16"/>
          <w:szCs w:val="16"/>
          <w:u w:val="single"/>
        </w:rPr>
        <w:t>Vision Themes of Santa Ana College</w:t>
      </w:r>
      <w:r w:rsidRPr="004E08A7">
        <w:rPr>
          <w:rFonts w:ascii="Calibri" w:hAnsi="Calibri"/>
          <w:i/>
          <w:color w:val="7F7F7F"/>
          <w:sz w:val="16"/>
          <w:szCs w:val="16"/>
        </w:rPr>
        <w:t xml:space="preserve">: </w:t>
      </w:r>
      <w:r w:rsidRPr="004E08A7">
        <w:rPr>
          <w:rFonts w:ascii="Calibri" w:hAnsi="Calibri"/>
          <w:b/>
          <w:i/>
          <w:color w:val="7F7F7F"/>
          <w:sz w:val="16"/>
          <w:szCs w:val="16"/>
        </w:rPr>
        <w:t xml:space="preserve">I. Student Achievement; II. </w:t>
      </w:r>
      <w:proofErr w:type="gramStart"/>
      <w:r w:rsidRPr="004E08A7">
        <w:rPr>
          <w:rFonts w:ascii="Calibri" w:hAnsi="Calibri"/>
          <w:b/>
          <w:i/>
          <w:color w:val="7F7F7F"/>
          <w:sz w:val="16"/>
          <w:szCs w:val="16"/>
        </w:rPr>
        <w:t>Use of Technology; III.</w:t>
      </w:r>
      <w:proofErr w:type="gramEnd"/>
      <w:r w:rsidRPr="004E08A7">
        <w:rPr>
          <w:rFonts w:ascii="Calibri" w:hAnsi="Calibri"/>
          <w:b/>
          <w:i/>
          <w:color w:val="7F7F7F"/>
          <w:sz w:val="16"/>
          <w:szCs w:val="16"/>
        </w:rPr>
        <w:t xml:space="preserve"> </w:t>
      </w:r>
      <w:proofErr w:type="gramStart"/>
      <w:r w:rsidRPr="004E08A7">
        <w:rPr>
          <w:rFonts w:ascii="Calibri" w:hAnsi="Calibri"/>
          <w:b/>
          <w:i/>
          <w:color w:val="7F7F7F"/>
          <w:sz w:val="16"/>
          <w:szCs w:val="16"/>
        </w:rPr>
        <w:t>Innovation; IV.</w:t>
      </w:r>
      <w:proofErr w:type="gramEnd"/>
      <w:r w:rsidRPr="004E08A7">
        <w:rPr>
          <w:rFonts w:ascii="Calibri" w:hAnsi="Calibri"/>
          <w:b/>
          <w:i/>
          <w:color w:val="7F7F7F"/>
          <w:sz w:val="16"/>
          <w:szCs w:val="16"/>
        </w:rPr>
        <w:t xml:space="preserve"> </w:t>
      </w:r>
      <w:proofErr w:type="gramStart"/>
      <w:r w:rsidRPr="004E08A7">
        <w:rPr>
          <w:rFonts w:ascii="Calibri" w:hAnsi="Calibri"/>
          <w:b/>
          <w:i/>
          <w:color w:val="7F7F7F"/>
          <w:sz w:val="16"/>
          <w:szCs w:val="16"/>
        </w:rPr>
        <w:t>Community; V. Workforce Development; VI.</w:t>
      </w:r>
      <w:proofErr w:type="gramEnd"/>
      <w:r w:rsidRPr="004E08A7">
        <w:rPr>
          <w:rFonts w:ascii="Calibri" w:hAnsi="Calibri"/>
          <w:b/>
          <w:i/>
          <w:color w:val="7F7F7F"/>
          <w:sz w:val="16"/>
          <w:szCs w:val="16"/>
        </w:rPr>
        <w:t xml:space="preserve"> Emerging American Community</w:t>
      </w:r>
    </w:p>
    <w:p w:rsidR="00C7576A" w:rsidRPr="00252D86" w:rsidRDefault="00C7576A" w:rsidP="00C7576A">
      <w:pPr>
        <w:jc w:val="center"/>
        <w:rPr>
          <w:rFonts w:ascii="Calibri" w:hAnsi="Calibri"/>
          <w:b/>
          <w:szCs w:val="24"/>
        </w:rPr>
      </w:pPr>
      <w:r w:rsidRPr="00252D86">
        <w:rPr>
          <w:rFonts w:ascii="Calibri" w:hAnsi="Calibri"/>
          <w:b/>
          <w:szCs w:val="24"/>
        </w:rPr>
        <w:t xml:space="preserve">BUSINESS MEETING AGENDA </w:t>
      </w:r>
    </w:p>
    <w:p w:rsidR="00C7576A" w:rsidRPr="00252D86" w:rsidRDefault="00C7576A" w:rsidP="00C7576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sz w:val="18"/>
          <w:szCs w:val="18"/>
        </w:rPr>
        <w:t>Date:</w:t>
      </w:r>
      <w:r w:rsidRPr="00252D86">
        <w:rPr>
          <w:rFonts w:ascii="Calibri" w:hAnsi="Calibri"/>
          <w:sz w:val="18"/>
          <w:szCs w:val="18"/>
        </w:rPr>
        <w:tab/>
      </w:r>
      <w:r w:rsidRPr="00252D86">
        <w:rPr>
          <w:rFonts w:ascii="Calibri" w:hAnsi="Calibri"/>
          <w:sz w:val="18"/>
          <w:szCs w:val="18"/>
        </w:rPr>
        <w:tab/>
      </w:r>
      <w:r w:rsidR="00E91D8C" w:rsidRPr="00252D86">
        <w:rPr>
          <w:rFonts w:ascii="Calibri" w:hAnsi="Calibri"/>
          <w:b/>
          <w:sz w:val="18"/>
          <w:szCs w:val="18"/>
        </w:rPr>
        <w:t>May 26, 2015</w:t>
      </w:r>
    </w:p>
    <w:p w:rsidR="00C7576A" w:rsidRPr="00252D86" w:rsidRDefault="00C7576A" w:rsidP="00C7576A">
      <w:pPr>
        <w:rPr>
          <w:rFonts w:ascii="Calibri" w:hAnsi="Calibri"/>
          <w:b/>
          <w:bCs/>
          <w:sz w:val="18"/>
          <w:szCs w:val="18"/>
        </w:rPr>
      </w:pPr>
      <w:r w:rsidRPr="00252D86">
        <w:rPr>
          <w:rFonts w:ascii="Calibri" w:hAnsi="Calibri"/>
          <w:sz w:val="18"/>
          <w:szCs w:val="18"/>
        </w:rPr>
        <w:t>Time:</w:t>
      </w:r>
      <w:r w:rsidRPr="00252D86">
        <w:rPr>
          <w:rFonts w:ascii="Calibri" w:hAnsi="Calibri"/>
          <w:sz w:val="18"/>
          <w:szCs w:val="18"/>
        </w:rPr>
        <w:tab/>
      </w:r>
      <w:r w:rsidRPr="00252D86">
        <w:rPr>
          <w:rFonts w:ascii="Calibri" w:hAnsi="Calibri"/>
          <w:sz w:val="18"/>
          <w:szCs w:val="18"/>
        </w:rPr>
        <w:tab/>
      </w:r>
      <w:r w:rsidRPr="00252D86">
        <w:rPr>
          <w:rFonts w:ascii="Calibri" w:hAnsi="Calibri"/>
          <w:b/>
          <w:bCs/>
          <w:sz w:val="18"/>
          <w:szCs w:val="18"/>
        </w:rPr>
        <w:t xml:space="preserve">1:30 p.m. - 3:30 p.m.  </w:t>
      </w:r>
    </w:p>
    <w:p w:rsidR="00C7576A" w:rsidRPr="00252D86" w:rsidRDefault="00C7576A" w:rsidP="00C7576A">
      <w:pPr>
        <w:rPr>
          <w:rFonts w:ascii="Calibri" w:hAnsi="Calibri"/>
          <w:b/>
          <w:bCs/>
          <w:sz w:val="18"/>
          <w:szCs w:val="18"/>
        </w:rPr>
      </w:pPr>
      <w:r w:rsidRPr="00252D86">
        <w:rPr>
          <w:rFonts w:ascii="Calibri" w:hAnsi="Calibri"/>
          <w:sz w:val="18"/>
          <w:szCs w:val="18"/>
        </w:rPr>
        <w:t xml:space="preserve">Location:       </w:t>
      </w:r>
      <w:r w:rsidRPr="00252D86">
        <w:rPr>
          <w:rFonts w:ascii="Calibri" w:hAnsi="Calibri"/>
          <w:sz w:val="18"/>
          <w:szCs w:val="18"/>
        </w:rPr>
        <w:tab/>
      </w:r>
      <w:r w:rsidR="009360E4" w:rsidRPr="00252D86">
        <w:rPr>
          <w:rFonts w:ascii="Calibri" w:hAnsi="Calibri"/>
          <w:b/>
          <w:bCs/>
          <w:sz w:val="18"/>
          <w:szCs w:val="18"/>
        </w:rPr>
        <w:t>A-130</w:t>
      </w:r>
    </w:p>
    <w:p w:rsidR="00C7576A" w:rsidRPr="00252D86" w:rsidRDefault="00C7576A" w:rsidP="00C7576A">
      <w:pPr>
        <w:rPr>
          <w:sz w:val="18"/>
          <w:szCs w:val="18"/>
        </w:rPr>
      </w:pPr>
    </w:p>
    <w:p w:rsidR="00C7576A" w:rsidRPr="00252D86" w:rsidRDefault="00C7576A" w:rsidP="00A54833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252D86">
        <w:rPr>
          <w:rFonts w:ascii="Calibri" w:hAnsi="Calibri"/>
          <w:b/>
          <w:sz w:val="18"/>
          <w:szCs w:val="18"/>
          <w:u w:val="single"/>
        </w:rPr>
        <w:t xml:space="preserve">Call to Order </w:t>
      </w:r>
    </w:p>
    <w:p w:rsidR="00C7576A" w:rsidRPr="00252D86" w:rsidRDefault="00C7576A" w:rsidP="00A54833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  <w:u w:val="single"/>
        </w:rPr>
        <w:t>Accept Agenda</w:t>
      </w:r>
    </w:p>
    <w:p w:rsidR="00C7576A" w:rsidRPr="00252D86" w:rsidRDefault="00C7576A" w:rsidP="00A54833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  <w:u w:val="single"/>
        </w:rPr>
        <w:t>Public Comments</w:t>
      </w:r>
      <w:r w:rsidRPr="00252D86">
        <w:rPr>
          <w:rFonts w:ascii="Calibri" w:hAnsi="Calibri"/>
          <w:b/>
          <w:sz w:val="18"/>
          <w:szCs w:val="18"/>
        </w:rPr>
        <w:t xml:space="preserve"> </w:t>
      </w:r>
      <w:r w:rsidRPr="00252D86">
        <w:rPr>
          <w:rFonts w:ascii="Calibri" w:hAnsi="Calibri"/>
          <w:sz w:val="18"/>
          <w:szCs w:val="18"/>
        </w:rPr>
        <w:t>— (</w:t>
      </w:r>
      <w:r w:rsidRPr="00252D86">
        <w:rPr>
          <w:rFonts w:ascii="Calibri" w:hAnsi="Calibri"/>
          <w:b/>
          <w:sz w:val="18"/>
          <w:szCs w:val="18"/>
        </w:rPr>
        <w:t>Three-minute time limit</w:t>
      </w:r>
      <w:r w:rsidRPr="00252D86">
        <w:rPr>
          <w:rFonts w:ascii="Calibri" w:hAnsi="Calibri"/>
          <w:sz w:val="18"/>
          <w:szCs w:val="18"/>
        </w:rPr>
        <w:t>)</w:t>
      </w:r>
    </w:p>
    <w:p w:rsidR="00C7576A" w:rsidRPr="00252D86" w:rsidRDefault="00191591" w:rsidP="00A54833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252D86">
        <w:rPr>
          <w:rFonts w:ascii="Calibri" w:hAnsi="Calibri"/>
          <w:b/>
          <w:sz w:val="18"/>
          <w:szCs w:val="18"/>
          <w:u w:val="single"/>
        </w:rPr>
        <w:t>Approval of Minutes</w:t>
      </w:r>
      <w:r w:rsidRPr="00252D86">
        <w:rPr>
          <w:rFonts w:ascii="Calibri" w:hAnsi="Calibri"/>
          <w:sz w:val="18"/>
          <w:szCs w:val="18"/>
        </w:rPr>
        <w:t xml:space="preserve">  </w:t>
      </w:r>
    </w:p>
    <w:p w:rsidR="00C7576A" w:rsidRPr="00252D86" w:rsidRDefault="00C7576A" w:rsidP="00C7576A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252D86">
        <w:rPr>
          <w:rFonts w:ascii="Calibri" w:hAnsi="Calibri"/>
          <w:b/>
          <w:sz w:val="18"/>
          <w:szCs w:val="18"/>
          <w:u w:val="single"/>
        </w:rPr>
        <w:t>Topics</w:t>
      </w:r>
    </w:p>
    <w:p w:rsidR="00C7576A" w:rsidRPr="00252D86" w:rsidRDefault="00252D86" w:rsidP="00C7576A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252D86">
        <w:rPr>
          <w:rFonts w:ascii="Calibri" w:hAnsi="Calibri"/>
          <w:sz w:val="18"/>
          <w:szCs w:val="18"/>
        </w:rPr>
        <w:t>Student Success and Support Program (</w:t>
      </w:r>
      <w:r w:rsidR="00306C97" w:rsidRPr="00252D86">
        <w:rPr>
          <w:rFonts w:ascii="Calibri" w:hAnsi="Calibri"/>
          <w:sz w:val="18"/>
          <w:szCs w:val="18"/>
        </w:rPr>
        <w:t>3SP</w:t>
      </w:r>
      <w:r w:rsidRPr="00252D86">
        <w:rPr>
          <w:rFonts w:ascii="Calibri" w:hAnsi="Calibri"/>
          <w:sz w:val="18"/>
          <w:szCs w:val="18"/>
        </w:rPr>
        <w:t>)</w:t>
      </w:r>
      <w:r w:rsidR="00306C97" w:rsidRPr="00252D86">
        <w:rPr>
          <w:rFonts w:ascii="Calibri" w:hAnsi="Calibri"/>
          <w:sz w:val="18"/>
          <w:szCs w:val="18"/>
        </w:rPr>
        <w:t xml:space="preserve"> Update</w:t>
      </w:r>
    </w:p>
    <w:p w:rsidR="009360E4" w:rsidRPr="00252D86" w:rsidRDefault="00306C97" w:rsidP="00C7576A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252D86">
        <w:rPr>
          <w:rFonts w:ascii="Calibri" w:hAnsi="Calibri"/>
          <w:sz w:val="18"/>
          <w:szCs w:val="18"/>
        </w:rPr>
        <w:t>New Accreditation Standards and Shared Governance Committees</w:t>
      </w:r>
    </w:p>
    <w:p w:rsidR="00306C97" w:rsidRPr="00252D86" w:rsidRDefault="00306C97" w:rsidP="00C7576A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252D86">
        <w:rPr>
          <w:rFonts w:ascii="Calibri" w:hAnsi="Calibri"/>
          <w:sz w:val="18"/>
          <w:szCs w:val="18"/>
        </w:rPr>
        <w:t>Draft Follow-up Report</w:t>
      </w:r>
    </w:p>
    <w:p w:rsidR="00306C97" w:rsidRPr="00252D86" w:rsidRDefault="00306C97" w:rsidP="00C7576A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252D86">
        <w:rPr>
          <w:rFonts w:ascii="Calibri" w:hAnsi="Calibri"/>
          <w:sz w:val="18"/>
          <w:szCs w:val="18"/>
        </w:rPr>
        <w:t>Administrative Regulations</w:t>
      </w:r>
    </w:p>
    <w:p w:rsidR="00252D86" w:rsidRPr="00252D86" w:rsidRDefault="00252D86" w:rsidP="00252D86">
      <w:pPr>
        <w:ind w:left="1260"/>
        <w:rPr>
          <w:rFonts w:ascii="Calibri" w:hAnsi="Calibri"/>
          <w:b/>
          <w:sz w:val="18"/>
          <w:szCs w:val="18"/>
          <w:u w:val="single"/>
        </w:rPr>
      </w:pPr>
    </w:p>
    <w:p w:rsidR="00C7576A" w:rsidRPr="00252D86" w:rsidRDefault="00C7576A" w:rsidP="00A54833">
      <w:pPr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  <w:u w:val="single"/>
        </w:rPr>
        <w:t>Action Items</w:t>
      </w:r>
    </w:p>
    <w:p w:rsidR="009B0CC6" w:rsidRPr="00252D86" w:rsidRDefault="009B0CC6" w:rsidP="009360E4">
      <w:pPr>
        <w:numPr>
          <w:ilvl w:val="1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sz w:val="18"/>
          <w:szCs w:val="18"/>
        </w:rPr>
        <w:t>Resolution on the New STEM Building – Second Reading</w:t>
      </w:r>
    </w:p>
    <w:p w:rsidR="009B0CC6" w:rsidRPr="00252D86" w:rsidRDefault="009B0CC6" w:rsidP="009360E4">
      <w:pPr>
        <w:numPr>
          <w:ilvl w:val="1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sz w:val="18"/>
          <w:szCs w:val="18"/>
        </w:rPr>
        <w:t>Program Review – Second Reading</w:t>
      </w:r>
    </w:p>
    <w:p w:rsidR="009360E4" w:rsidRPr="00252D86" w:rsidRDefault="009B0CC6" w:rsidP="00306C97">
      <w:pPr>
        <w:numPr>
          <w:ilvl w:val="1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sz w:val="18"/>
          <w:szCs w:val="18"/>
        </w:rPr>
        <w:t>Progress on Goals</w:t>
      </w:r>
    </w:p>
    <w:p w:rsidR="00252D86" w:rsidRPr="00252D86" w:rsidRDefault="00252D86" w:rsidP="00252D86">
      <w:pPr>
        <w:ind w:left="1260"/>
        <w:rPr>
          <w:rFonts w:ascii="Calibri" w:hAnsi="Calibri"/>
          <w:b/>
          <w:sz w:val="18"/>
          <w:szCs w:val="18"/>
        </w:rPr>
      </w:pPr>
    </w:p>
    <w:p w:rsidR="00C7576A" w:rsidRPr="00252D86" w:rsidRDefault="00C7576A" w:rsidP="00C7576A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252D86">
        <w:rPr>
          <w:rFonts w:ascii="Calibri" w:hAnsi="Calibri"/>
          <w:b/>
          <w:sz w:val="18"/>
          <w:szCs w:val="18"/>
          <w:u w:val="single"/>
        </w:rPr>
        <w:t>Reports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President—</w:t>
      </w:r>
      <w:r w:rsidRPr="00252D86">
        <w:rPr>
          <w:rFonts w:ascii="Calibri" w:hAnsi="Calibri"/>
          <w:sz w:val="18"/>
          <w:szCs w:val="18"/>
        </w:rPr>
        <w:t>John Zarske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Secretary/Treasurer—</w:t>
      </w:r>
      <w:r w:rsidRPr="00252D86">
        <w:rPr>
          <w:rFonts w:ascii="Calibri" w:hAnsi="Calibri"/>
          <w:sz w:val="18"/>
          <w:szCs w:val="18"/>
        </w:rPr>
        <w:t>Louise Janus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Curriculum</w:t>
      </w:r>
      <w:r w:rsidRPr="00252D86">
        <w:rPr>
          <w:rFonts w:ascii="Calibri" w:hAnsi="Calibri"/>
          <w:sz w:val="18"/>
          <w:szCs w:val="18"/>
        </w:rPr>
        <w:t>—Monica Porter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Facilities</w:t>
      </w:r>
      <w:r w:rsidRPr="00252D86">
        <w:rPr>
          <w:rFonts w:ascii="Calibri" w:hAnsi="Calibri"/>
          <w:sz w:val="18"/>
          <w:szCs w:val="18"/>
        </w:rPr>
        <w:t>—Elliott Jones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Planning and Budget</w:t>
      </w:r>
      <w:r w:rsidRPr="00252D86">
        <w:rPr>
          <w:rFonts w:ascii="Calibri" w:hAnsi="Calibri"/>
          <w:sz w:val="18"/>
          <w:szCs w:val="18"/>
        </w:rPr>
        <w:t>—Ray Hicks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TAC</w:t>
      </w:r>
      <w:r w:rsidRPr="00252D86">
        <w:rPr>
          <w:rFonts w:ascii="Calibri" w:hAnsi="Calibri"/>
          <w:sz w:val="18"/>
          <w:szCs w:val="18"/>
        </w:rPr>
        <w:t>—George Sweeney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 xml:space="preserve">Student Equity – </w:t>
      </w:r>
      <w:r w:rsidRPr="00252D86">
        <w:rPr>
          <w:rFonts w:ascii="Calibri" w:hAnsi="Calibri"/>
          <w:sz w:val="18"/>
          <w:szCs w:val="18"/>
        </w:rPr>
        <w:t>George Sweeney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Student Success/BSI/Faculty Development–</w:t>
      </w:r>
      <w:r w:rsidRPr="00252D86">
        <w:rPr>
          <w:rFonts w:ascii="Calibri" w:hAnsi="Calibri"/>
          <w:sz w:val="18"/>
          <w:szCs w:val="18"/>
        </w:rPr>
        <w:t xml:space="preserve"> Mary Huebsch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TLC—</w:t>
      </w:r>
      <w:r w:rsidRPr="00252D86">
        <w:rPr>
          <w:rFonts w:ascii="Calibri" w:hAnsi="Calibri"/>
          <w:sz w:val="18"/>
          <w:szCs w:val="18"/>
        </w:rPr>
        <w:t>Bonnie Jaros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FARSCCD</w:t>
      </w:r>
      <w:r w:rsidRPr="00252D86">
        <w:rPr>
          <w:rFonts w:ascii="Calibri" w:hAnsi="Calibri"/>
          <w:sz w:val="18"/>
          <w:szCs w:val="18"/>
        </w:rPr>
        <w:t>—Jeff McMillan</w:t>
      </w:r>
    </w:p>
    <w:p w:rsidR="00C7576A" w:rsidRPr="00252D86" w:rsidRDefault="00C7576A" w:rsidP="00C7576A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SCC</w:t>
      </w:r>
      <w:r w:rsidRPr="00252D86">
        <w:rPr>
          <w:rFonts w:ascii="Calibri" w:hAnsi="Calibri"/>
          <w:sz w:val="18"/>
          <w:szCs w:val="18"/>
        </w:rPr>
        <w:t>—Michael DeCarbo</w:t>
      </w:r>
    </w:p>
    <w:p w:rsidR="00B86FD7" w:rsidRPr="00252D86" w:rsidRDefault="00C7576A" w:rsidP="00A54833">
      <w:pPr>
        <w:numPr>
          <w:ilvl w:val="1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ASG  Representative</w:t>
      </w:r>
      <w:r w:rsidRPr="00252D86">
        <w:rPr>
          <w:rFonts w:ascii="Calibri" w:hAnsi="Calibri"/>
          <w:sz w:val="18"/>
          <w:szCs w:val="18"/>
        </w:rPr>
        <w:t>—Stephanie Hernandez</w:t>
      </w:r>
    </w:p>
    <w:p w:rsidR="00B86FD7" w:rsidRPr="00252D86" w:rsidRDefault="00B86FD7" w:rsidP="00B86FD7">
      <w:pPr>
        <w:numPr>
          <w:ilvl w:val="1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Division Senators:   (Three-minute time limit)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2898"/>
        <w:gridCol w:w="2748"/>
        <w:gridCol w:w="2483"/>
      </w:tblGrid>
      <w:tr w:rsidR="00B86FD7" w:rsidRPr="00252D86" w:rsidTr="00876A94">
        <w:trPr>
          <w:trHeight w:val="1404"/>
        </w:trPr>
        <w:tc>
          <w:tcPr>
            <w:tcW w:w="2898" w:type="dxa"/>
          </w:tcPr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Adjunct Faculty</w:t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Business</w:t>
            </w:r>
            <w:r w:rsidRPr="00252D86"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Continuing Education</w:t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Counseling</w:t>
            </w:r>
            <w:r w:rsidRPr="00252D86"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 xml:space="preserve">Fine and Performing Arts </w:t>
            </w:r>
          </w:p>
        </w:tc>
        <w:tc>
          <w:tcPr>
            <w:tcW w:w="2748" w:type="dxa"/>
          </w:tcPr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Health Sciences</w:t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Human Services</w:t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Humanities</w:t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Kinesiology</w:t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 xml:space="preserve">Library </w:t>
            </w:r>
          </w:p>
        </w:tc>
        <w:tc>
          <w:tcPr>
            <w:tcW w:w="2483" w:type="dxa"/>
          </w:tcPr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Math</w:t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Science</w:t>
            </w:r>
            <w:r w:rsidRPr="00252D86"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Social Sciences</w:t>
            </w:r>
          </w:p>
          <w:p w:rsidR="00B86FD7" w:rsidRPr="00252D86" w:rsidRDefault="00B86FD7" w:rsidP="00B86FD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Student Services</w:t>
            </w:r>
          </w:p>
          <w:p w:rsidR="00B86FD7" w:rsidRPr="00252D86" w:rsidRDefault="00B86FD7" w:rsidP="00A54833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252D86">
              <w:rPr>
                <w:rFonts w:ascii="Calibri" w:hAnsi="Calibri"/>
                <w:b/>
                <w:sz w:val="18"/>
                <w:szCs w:val="18"/>
              </w:rPr>
              <w:t>Technology</w:t>
            </w:r>
          </w:p>
        </w:tc>
      </w:tr>
    </w:tbl>
    <w:p w:rsidR="00306C97" w:rsidRPr="00252D86" w:rsidRDefault="00B86FD7" w:rsidP="00B86FD7">
      <w:pPr>
        <w:pStyle w:val="ListParagraph"/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Other</w:t>
      </w:r>
    </w:p>
    <w:p w:rsidR="00B86FD7" w:rsidRPr="00252D86" w:rsidRDefault="00B86FD7" w:rsidP="00B86FD7">
      <w:pPr>
        <w:pStyle w:val="ListParagraph"/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252D86">
        <w:rPr>
          <w:rFonts w:ascii="Calibri" w:hAnsi="Calibri"/>
          <w:b/>
          <w:sz w:val="18"/>
          <w:szCs w:val="18"/>
        </w:rPr>
        <w:t>Adjournment</w:t>
      </w:r>
    </w:p>
    <w:sectPr w:rsidR="00B86FD7" w:rsidRPr="00252D86" w:rsidSect="00306C97">
      <w:headerReference w:type="default" r:id="rId13"/>
      <w:footerReference w:type="default" r:id="rId14"/>
      <w:pgSz w:w="12240" w:h="15840" w:code="1"/>
      <w:pgMar w:top="1440" w:right="907" w:bottom="1728" w:left="90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64" w:rsidRDefault="00E53764">
      <w:r>
        <w:separator/>
      </w:r>
    </w:p>
  </w:endnote>
  <w:endnote w:type="continuationSeparator" w:id="0">
    <w:p w:rsidR="00E53764" w:rsidRDefault="00E5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6A" w:rsidRDefault="00C7576A" w:rsidP="00C7576A">
    <w:pPr>
      <w:jc w:val="cen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10+1</w:t>
    </w:r>
  </w:p>
  <w:p w:rsidR="00C7576A" w:rsidRPr="008A1968" w:rsidRDefault="00C7576A" w:rsidP="00C7576A">
    <w:pPr>
      <w:rPr>
        <w:rFonts w:ascii="Calibri" w:hAnsi="Calibri" w:cs="Tahoma"/>
        <w:sz w:val="16"/>
        <w:szCs w:val="16"/>
      </w:rPr>
    </w:pPr>
    <w:r w:rsidRPr="00CC5543">
      <w:rPr>
        <w:rFonts w:ascii="Calibri" w:hAnsi="Calibri" w:cs="Tahoma"/>
        <w:sz w:val="16"/>
        <w:szCs w:val="16"/>
      </w:rPr>
      <w:t>(1) Curriculum including establishing prerequisites and placing courses within disciplines; (2) Degree and certificate requirements; (3)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Grading policies; (4)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Educational program development; (5)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Standards or policies regarding student preparation and success; (6)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District and college governance structures, as related to faculty roles; (7)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Faculty roles and involvement in accreditation processes, including self-study and annual reports; (8)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Policies for faculty professional development activities; (9)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program review; (10)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institutional planning and budget development; (11)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Other academic and professional matters as mutually agreed upon between the governin</w:t>
    </w:r>
    <w:r>
      <w:rPr>
        <w:rFonts w:ascii="Calibri" w:hAnsi="Calibri" w:cs="Tahoma"/>
        <w:sz w:val="16"/>
        <w:szCs w:val="16"/>
      </w:rPr>
      <w:t>g board and the academic senate</w:t>
    </w:r>
  </w:p>
  <w:p w:rsidR="00F35C42" w:rsidRDefault="00F35C42" w:rsidP="00FD23FD">
    <w:pPr>
      <w:pStyle w:val="Footer"/>
      <w:ind w:left="-900" w:right="-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64" w:rsidRDefault="00E53764">
      <w:r>
        <w:separator/>
      </w:r>
    </w:p>
  </w:footnote>
  <w:footnote w:type="continuationSeparator" w:id="0">
    <w:p w:rsidR="00E53764" w:rsidRDefault="00E5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42" w:rsidRDefault="00E642C9" w:rsidP="00FD23FD">
    <w:pPr>
      <w:pStyle w:val="Header"/>
      <w:ind w:left="-900"/>
    </w:pPr>
    <w:r>
      <w:rPr>
        <w:noProof/>
      </w:rPr>
      <w:drawing>
        <wp:inline distT="0" distB="0" distL="0" distR="0">
          <wp:extent cx="7798435" cy="2070100"/>
          <wp:effectExtent l="19050" t="0" r="0" b="0"/>
          <wp:docPr id="1" name="Picture 1" descr="Centennial_Letterhead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nnial_Letterhead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435" cy="207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76"/>
    <w:multiLevelType w:val="hybridMultilevel"/>
    <w:tmpl w:val="C1FA0AEE"/>
    <w:lvl w:ilvl="0" w:tplc="43941B4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59A413E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85EA26A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C040854"/>
    <w:multiLevelType w:val="hybridMultilevel"/>
    <w:tmpl w:val="F4D66040"/>
    <w:lvl w:ilvl="0" w:tplc="7180A4B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83"/>
    <w:rsid w:val="00074FE7"/>
    <w:rsid w:val="000A1526"/>
    <w:rsid w:val="000A379A"/>
    <w:rsid w:val="000E41FF"/>
    <w:rsid w:val="000F4A25"/>
    <w:rsid w:val="00111704"/>
    <w:rsid w:val="00126B4D"/>
    <w:rsid w:val="00191591"/>
    <w:rsid w:val="001B779E"/>
    <w:rsid w:val="002231A7"/>
    <w:rsid w:val="00252D86"/>
    <w:rsid w:val="00266C66"/>
    <w:rsid w:val="002A2DDA"/>
    <w:rsid w:val="002D0550"/>
    <w:rsid w:val="00306C97"/>
    <w:rsid w:val="00343EBE"/>
    <w:rsid w:val="003E3C72"/>
    <w:rsid w:val="004646F7"/>
    <w:rsid w:val="004A6433"/>
    <w:rsid w:val="005515B1"/>
    <w:rsid w:val="00554665"/>
    <w:rsid w:val="00571ECD"/>
    <w:rsid w:val="00580B5B"/>
    <w:rsid w:val="006C635A"/>
    <w:rsid w:val="0070678D"/>
    <w:rsid w:val="00774528"/>
    <w:rsid w:val="007854AB"/>
    <w:rsid w:val="007B5C12"/>
    <w:rsid w:val="008008B5"/>
    <w:rsid w:val="00894BF6"/>
    <w:rsid w:val="00935617"/>
    <w:rsid w:val="009360E4"/>
    <w:rsid w:val="009567E3"/>
    <w:rsid w:val="009B0CC6"/>
    <w:rsid w:val="009D2069"/>
    <w:rsid w:val="00A1396F"/>
    <w:rsid w:val="00A54833"/>
    <w:rsid w:val="00A806CD"/>
    <w:rsid w:val="00B54EA9"/>
    <w:rsid w:val="00B83FEC"/>
    <w:rsid w:val="00B86FD7"/>
    <w:rsid w:val="00C7576A"/>
    <w:rsid w:val="00CF7CED"/>
    <w:rsid w:val="00D12191"/>
    <w:rsid w:val="00D51283"/>
    <w:rsid w:val="00D518D4"/>
    <w:rsid w:val="00D91D7B"/>
    <w:rsid w:val="00E3041B"/>
    <w:rsid w:val="00E53764"/>
    <w:rsid w:val="00E642C9"/>
    <w:rsid w:val="00E91D8C"/>
    <w:rsid w:val="00EF06FE"/>
    <w:rsid w:val="00F35C42"/>
    <w:rsid w:val="00FD23FD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06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6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76A"/>
    <w:pPr>
      <w:ind w:left="720"/>
    </w:pPr>
  </w:style>
  <w:style w:type="paragraph" w:customStyle="1" w:styleId="Default">
    <w:name w:val="Default"/>
    <w:rsid w:val="00C757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06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6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76A"/>
    <w:pPr>
      <w:ind w:left="720"/>
    </w:pPr>
  </w:style>
  <w:style w:type="paragraph" w:customStyle="1" w:styleId="Default">
    <w:name w:val="Default"/>
    <w:rsid w:val="00C757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ntron_veronica\Local%20Settings\Temporary%20Internet%20Files\OLKEC\RSCCD_letterhead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HNYXMCCMVK3K-1193-40</_dlc_DocId>
    <_dlc_DocIdUrl xmlns="431189f8-a51b-453f-9f0c-3a0b3b65b12f">
      <Url>http://www.sac.edu/Accreditation/_layouts/DocIdRedir.aspx?ID=HNYXMCCMVK3K-1193-40</Url>
      <Description>HNYXMCCMVK3K-1193-40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61D5AF299684E87F65612AFD12460" ma:contentTypeVersion="2" ma:contentTypeDescription="Create a new document." ma:contentTypeScope="" ma:versionID="36a401685c87b71fae07302bbe6f34a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8049b7ac-48a2-476e-95fa-2aa58f7f8a54" targetNamespace="http://schemas.microsoft.com/office/2006/metadata/properties" ma:root="true" ma:fieldsID="4c92e027e93fee84d31802f7f85e6cbd" ns1:_="" ns2:_="" ns3:_="">
    <xsd:import namespace="http://schemas.microsoft.com/sharepoint/v3"/>
    <xsd:import namespace="431189f8-a51b-453f-9f0c-3a0b3b65b12f"/>
    <xsd:import namespace="8049b7ac-48a2-476e-95fa-2aa58f7f8a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9b7ac-48a2-476e-95fa-2aa58f7f8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B5C65E-E8E0-4AB2-B310-E3DC08484C34}"/>
</file>

<file path=customXml/itemProps2.xml><?xml version="1.0" encoding="utf-8"?>
<ds:datastoreItem xmlns:ds="http://schemas.openxmlformats.org/officeDocument/2006/customXml" ds:itemID="{A4C9BAC6-C213-4B59-90A1-774473FCFEA9}"/>
</file>

<file path=customXml/itemProps3.xml><?xml version="1.0" encoding="utf-8"?>
<ds:datastoreItem xmlns:ds="http://schemas.openxmlformats.org/officeDocument/2006/customXml" ds:itemID="{2831913A-EBF1-4662-B72B-FCB8B177783B}"/>
</file>

<file path=customXml/itemProps4.xml><?xml version="1.0" encoding="utf-8"?>
<ds:datastoreItem xmlns:ds="http://schemas.openxmlformats.org/officeDocument/2006/customXml" ds:itemID="{F35127A2-ED76-4289-9CEA-94DDCC8D80D2}"/>
</file>

<file path=customXml/itemProps5.xml><?xml version="1.0" encoding="utf-8"?>
<ds:datastoreItem xmlns:ds="http://schemas.openxmlformats.org/officeDocument/2006/customXml" ds:itemID="{A0BC76CF-EFF2-4C43-8C50-2D3C79F16A9A}"/>
</file>

<file path=docProps/app.xml><?xml version="1.0" encoding="utf-8"?>
<Properties xmlns="http://schemas.openxmlformats.org/officeDocument/2006/extended-properties" xmlns:vt="http://schemas.openxmlformats.org/officeDocument/2006/docPropsVTypes">
  <Template>RSCCD_letterhead 2009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Letterhead</vt:lpstr>
    </vt:vector>
  </TitlesOfParts>
  <Company>SAC</Company>
  <LinksUpToDate>false</LinksUpToDate>
  <CharactersWithSpaces>1661</CharactersWithSpaces>
  <SharedDoc>false</SharedDoc>
  <HLinks>
    <vt:vector size="12" baseType="variant">
      <vt:variant>
        <vt:i4>7077911</vt:i4>
      </vt:variant>
      <vt:variant>
        <vt:i4>2120</vt:i4>
      </vt:variant>
      <vt:variant>
        <vt:i4>1025</vt:i4>
      </vt:variant>
      <vt:variant>
        <vt:i4>1</vt:i4>
      </vt:variant>
      <vt:variant>
        <vt:lpwstr>SCC_Letterhead_Augusst_2014_top</vt:lpwstr>
      </vt:variant>
      <vt:variant>
        <vt:lpwstr/>
      </vt:variant>
      <vt:variant>
        <vt:i4>2752607</vt:i4>
      </vt:variant>
      <vt:variant>
        <vt:i4>2125</vt:i4>
      </vt:variant>
      <vt:variant>
        <vt:i4>1026</vt:i4>
      </vt:variant>
      <vt:variant>
        <vt:i4>1</vt:i4>
      </vt:variant>
      <vt:variant>
        <vt:lpwstr>SCC_Letterhead_Augusst_2014_5_Bottom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Letterhead</dc:title>
  <dc:creator>RSCCD</dc:creator>
  <cp:lastModifiedBy>Windows User</cp:lastModifiedBy>
  <cp:revision>1</cp:revision>
  <cp:lastPrinted>2010-03-25T19:20:00Z</cp:lastPrinted>
  <dcterms:created xsi:type="dcterms:W3CDTF">2015-06-15T20:57:00Z</dcterms:created>
  <dcterms:modified xsi:type="dcterms:W3CDTF">2015-06-15T20:57:00Z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0x0101007C461D5AF299684E87F65612AFD12460</vt:lpwstr>
  </property>
  <property fmtid="{D5CDD505-2E9C-101B-9397-08002B2CF9AE}" pid="3" name="_dlc_DocIdItemGuid">
    <vt:lpwstr>dc6af0dd-3576-4c7b-b7f2-b8b57e3e5b15</vt:lpwstr>
  </property>
</Properties>
</file>